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EDA7A" w14:textId="77777777" w:rsidR="00F51DAD" w:rsidRPr="00D77827" w:rsidRDefault="00D77827" w:rsidP="00813227">
      <w:pPr>
        <w:tabs>
          <w:tab w:val="left" w:pos="1440"/>
        </w:tabs>
        <w:rPr>
          <w:b/>
        </w:rPr>
      </w:pPr>
      <w:r w:rsidRPr="00D77827">
        <w:rPr>
          <w:noProof/>
        </w:rPr>
        <w:drawing>
          <wp:anchor distT="0" distB="0" distL="114300" distR="114300" simplePos="0" relativeHeight="251659264" behindDoc="0" locked="0" layoutInCell="1" allowOverlap="1" wp14:anchorId="4FB3F26C" wp14:editId="4567EF07">
            <wp:simplePos x="0" y="0"/>
            <wp:positionH relativeFrom="column">
              <wp:posOffset>4214495</wp:posOffset>
            </wp:positionH>
            <wp:positionV relativeFrom="paragraph">
              <wp:posOffset>-342900</wp:posOffset>
            </wp:positionV>
            <wp:extent cx="2016125" cy="597535"/>
            <wp:effectExtent l="0" t="0" r="317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pfrog Logo_No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125" cy="597535"/>
                    </a:xfrm>
                    <a:prstGeom prst="rect">
                      <a:avLst/>
                    </a:prstGeom>
                  </pic:spPr>
                </pic:pic>
              </a:graphicData>
            </a:graphic>
            <wp14:sizeRelV relativeFrom="margin">
              <wp14:pctHeight>0</wp14:pctHeight>
            </wp14:sizeRelV>
          </wp:anchor>
        </w:drawing>
      </w:r>
      <w:r w:rsidRPr="00D77827">
        <w:rPr>
          <w:b/>
          <w:noProof/>
        </w:rPr>
        <w:drawing>
          <wp:anchor distT="0" distB="0" distL="114300" distR="114300" simplePos="0" relativeHeight="251667456" behindDoc="0" locked="0" layoutInCell="1" allowOverlap="1" wp14:anchorId="3F49B88F" wp14:editId="0A3A17B3">
            <wp:simplePos x="0" y="0"/>
            <wp:positionH relativeFrom="margin">
              <wp:posOffset>-63500</wp:posOffset>
            </wp:positionH>
            <wp:positionV relativeFrom="margin">
              <wp:posOffset>-243840</wp:posOffset>
            </wp:positionV>
            <wp:extent cx="1482725" cy="78232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Safety-Scor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2725" cy="782320"/>
                    </a:xfrm>
                    <a:prstGeom prst="rect">
                      <a:avLst/>
                    </a:prstGeom>
                  </pic:spPr>
                </pic:pic>
              </a:graphicData>
            </a:graphic>
            <wp14:sizeRelH relativeFrom="margin">
              <wp14:pctWidth>0</wp14:pctWidth>
            </wp14:sizeRelH>
          </wp:anchor>
        </w:drawing>
      </w:r>
    </w:p>
    <w:p w14:paraId="7F105E0C" w14:textId="77777777" w:rsidR="00E21B6D" w:rsidRPr="00D77827" w:rsidRDefault="00E21B6D" w:rsidP="00813227">
      <w:pPr>
        <w:rPr>
          <w:b/>
        </w:rPr>
      </w:pPr>
    </w:p>
    <w:p w14:paraId="31F4E97F" w14:textId="77777777" w:rsidR="00813227" w:rsidRPr="00D77827" w:rsidRDefault="00813227" w:rsidP="00813227">
      <w:pPr>
        <w:spacing w:after="0"/>
        <w:jc w:val="center"/>
        <w:rPr>
          <w:b/>
          <w:sz w:val="28"/>
        </w:rPr>
      </w:pPr>
    </w:p>
    <w:p w14:paraId="1BAE7FC9" w14:textId="77777777" w:rsidR="00B51175" w:rsidRPr="00D77827" w:rsidRDefault="002815BB" w:rsidP="00813227">
      <w:pPr>
        <w:spacing w:after="0"/>
        <w:jc w:val="center"/>
        <w:rPr>
          <w:b/>
          <w:sz w:val="28"/>
        </w:rPr>
      </w:pPr>
      <w:r w:rsidRPr="00D77827">
        <w:rPr>
          <w:b/>
          <w:sz w:val="28"/>
        </w:rPr>
        <w:t>PURCHASER</w:t>
      </w:r>
      <w:r w:rsidR="00FF3F40" w:rsidRPr="00D77827">
        <w:rPr>
          <w:b/>
          <w:sz w:val="28"/>
        </w:rPr>
        <w:t xml:space="preserve"> TOOLKIT</w:t>
      </w:r>
    </w:p>
    <w:p w14:paraId="106902E9" w14:textId="77777777" w:rsidR="00EB2894" w:rsidRPr="00D77827" w:rsidRDefault="00487793" w:rsidP="00813227">
      <w:pPr>
        <w:spacing w:after="0"/>
        <w:jc w:val="center"/>
        <w:rPr>
          <w:sz w:val="28"/>
        </w:rPr>
      </w:pPr>
      <w:r w:rsidRPr="00D77827">
        <w:rPr>
          <w:b/>
          <w:i/>
          <w:sz w:val="28"/>
        </w:rPr>
        <w:t>Newsletter Articles</w:t>
      </w:r>
      <w:r w:rsidR="00E36059" w:rsidRPr="00D77827">
        <w:rPr>
          <w:sz w:val="28"/>
        </w:rPr>
        <w:t xml:space="preserve"> </w:t>
      </w:r>
    </w:p>
    <w:p w14:paraId="27A163A9" w14:textId="77777777" w:rsidR="00487793" w:rsidRPr="00D77827" w:rsidRDefault="00487793" w:rsidP="00813227">
      <w:pPr>
        <w:spacing w:after="0"/>
        <w:jc w:val="center"/>
        <w:rPr>
          <w:b/>
          <w:i/>
        </w:rPr>
      </w:pPr>
    </w:p>
    <w:p w14:paraId="75791B04" w14:textId="77777777" w:rsidR="00717C9B" w:rsidRPr="00D77827" w:rsidRDefault="00717C9B" w:rsidP="00813227">
      <w:pPr>
        <w:spacing w:after="0"/>
        <w:rPr>
          <w:b/>
          <w:i/>
        </w:rPr>
      </w:pPr>
    </w:p>
    <w:p w14:paraId="420E5360" w14:textId="77777777" w:rsidR="00786BF7" w:rsidRPr="00D77827" w:rsidRDefault="00BD1B91" w:rsidP="00813227">
      <w:pPr>
        <w:pBdr>
          <w:bottom w:val="single" w:sz="12" w:space="1" w:color="auto"/>
        </w:pBdr>
        <w:rPr>
          <w:b/>
        </w:rPr>
      </w:pPr>
      <w:r w:rsidRPr="00D77827">
        <w:rPr>
          <w:b/>
        </w:rPr>
        <w:t>“</w:t>
      </w:r>
      <w:r w:rsidR="00E36059" w:rsidRPr="00D77827">
        <w:rPr>
          <w:b/>
        </w:rPr>
        <w:t xml:space="preserve">How </w:t>
      </w:r>
      <w:r w:rsidR="00786BF7" w:rsidRPr="00D77827">
        <w:rPr>
          <w:b/>
        </w:rPr>
        <w:t>Safe is Your Hospital?</w:t>
      </w:r>
      <w:r w:rsidRPr="00D77827">
        <w:rPr>
          <w:b/>
        </w:rPr>
        <w:t>”</w:t>
      </w:r>
    </w:p>
    <w:p w14:paraId="3AA16B82" w14:textId="1B8F669C" w:rsidR="004F593F" w:rsidRPr="00D77827" w:rsidRDefault="00734C38" w:rsidP="00813227">
      <w:pPr>
        <w:tabs>
          <w:tab w:val="left" w:pos="630"/>
        </w:tabs>
      </w:pPr>
      <w:r w:rsidRPr="00D77827">
        <w:t xml:space="preserve">Do you know if you or your </w:t>
      </w:r>
      <w:r w:rsidR="00BD1B91" w:rsidRPr="00D77827">
        <w:t xml:space="preserve">family would </w:t>
      </w:r>
      <w:r w:rsidR="00D74AC2" w:rsidRPr="00D77827">
        <w:t>receive</w:t>
      </w:r>
      <w:r w:rsidR="00630D30">
        <w:t xml:space="preserve"> the</w:t>
      </w:r>
      <w:r w:rsidR="00D74AC2" w:rsidRPr="00D77827">
        <w:t xml:space="preserve"> safe</w:t>
      </w:r>
      <w:r w:rsidR="00630D30">
        <w:t>st possible</w:t>
      </w:r>
      <w:r w:rsidR="00D74AC2" w:rsidRPr="00D77827">
        <w:t xml:space="preserve"> car</w:t>
      </w:r>
      <w:r w:rsidR="000E32D4" w:rsidRPr="00D77827">
        <w:t>e</w:t>
      </w:r>
      <w:r w:rsidR="00BD1B91" w:rsidRPr="00D77827">
        <w:t xml:space="preserve"> if </w:t>
      </w:r>
      <w:r w:rsidR="004F1A51" w:rsidRPr="00D77827">
        <w:t xml:space="preserve">admitted to the local hospital? </w:t>
      </w:r>
      <w:r w:rsidR="0080321E" w:rsidRPr="00D77827">
        <w:t>Now</w:t>
      </w:r>
      <w:r w:rsidR="00630D30">
        <w:t xml:space="preserve"> </w:t>
      </w:r>
      <w:r w:rsidR="0080321E" w:rsidRPr="00D77827">
        <w:t>it’s easy to find out</w:t>
      </w:r>
      <w:r w:rsidR="004F1A51" w:rsidRPr="00D77827">
        <w:t xml:space="preserve">. The Leapfrog Group, an employer-led </w:t>
      </w:r>
      <w:r w:rsidRPr="00D77827">
        <w:t>nonprofit</w:t>
      </w:r>
      <w:r w:rsidR="004F1A51" w:rsidRPr="00D77827">
        <w:t xml:space="preserve"> advocating </w:t>
      </w:r>
      <w:r w:rsidRPr="00D77827">
        <w:t xml:space="preserve">for </w:t>
      </w:r>
      <w:r w:rsidR="00D74AC2" w:rsidRPr="00D77827">
        <w:t>better</w:t>
      </w:r>
      <w:r w:rsidR="00133AA5" w:rsidRPr="00D77827">
        <w:t xml:space="preserve"> hospi</w:t>
      </w:r>
      <w:r w:rsidRPr="00D77827">
        <w:t>tal</w:t>
      </w:r>
      <w:r w:rsidR="00D74AC2" w:rsidRPr="00D77827">
        <w:t xml:space="preserve"> safety and quality</w:t>
      </w:r>
      <w:r w:rsidRPr="00D77827">
        <w:t>, has public</w:t>
      </w:r>
      <w:r w:rsidR="00133AA5" w:rsidRPr="00D77827">
        <w:t>ly released a</w:t>
      </w:r>
      <w:r w:rsidR="00D77827">
        <w:t xml:space="preserve"> </w:t>
      </w:r>
      <w:hyperlink r:id="rId10" w:history="1">
        <w:r w:rsidR="00D77827" w:rsidRPr="00D77827">
          <w:rPr>
            <w:rStyle w:val="Hyperlink"/>
          </w:rPr>
          <w:t>Leapfrog Hospital Safety Grade</w:t>
        </w:r>
      </w:hyperlink>
      <w:r w:rsidR="00D77827">
        <w:t xml:space="preserve"> for over</w:t>
      </w:r>
      <w:r w:rsidR="00133AA5" w:rsidRPr="00D77827">
        <w:t xml:space="preserve"> 2,</w:t>
      </w:r>
      <w:r w:rsidR="00D77827">
        <w:t>6</w:t>
      </w:r>
      <w:r w:rsidR="00133AA5" w:rsidRPr="00D77827">
        <w:t xml:space="preserve">00 general hospitals in the United States. Each letter grade—A, B, C, D or F—comes from expert analysis of </w:t>
      </w:r>
      <w:r w:rsidR="00E3100B" w:rsidRPr="00D77827">
        <w:t xml:space="preserve">the best and most up-to-date </w:t>
      </w:r>
      <w:r w:rsidR="00133AA5" w:rsidRPr="00D77827">
        <w:t xml:space="preserve">publicly available data </w:t>
      </w:r>
      <w:r w:rsidR="002F4E9D" w:rsidRPr="00D77827">
        <w:t xml:space="preserve">on rates of </w:t>
      </w:r>
      <w:r w:rsidR="00D74AC2" w:rsidRPr="00D77827">
        <w:t>errors, injuries, accidents, and infections</w:t>
      </w:r>
      <w:r w:rsidR="002F4E9D" w:rsidRPr="00D77827">
        <w:t>. The</w:t>
      </w:r>
      <w:r w:rsidR="00E3100B" w:rsidRPr="00D77827">
        <w:t xml:space="preserve"> Safety </w:t>
      </w:r>
      <w:r w:rsidR="00D77827">
        <w:t>Grade</w:t>
      </w:r>
      <w:r w:rsidR="002F4E9D" w:rsidRPr="00D77827">
        <w:t xml:space="preserve"> is </w:t>
      </w:r>
      <w:r w:rsidR="0080321E" w:rsidRPr="00D77827">
        <w:t>a consumer-</w:t>
      </w:r>
      <w:r w:rsidR="00E3100B" w:rsidRPr="00D77827">
        <w:t xml:space="preserve">friendly </w:t>
      </w:r>
      <w:r w:rsidRPr="00D77827">
        <w:t>tool</w:t>
      </w:r>
      <w:r w:rsidR="00E3100B" w:rsidRPr="00D77827">
        <w:t xml:space="preserve"> that can help you protect yourself and your family from harm during a hospital stay.</w:t>
      </w:r>
      <w:r w:rsidR="004F593F" w:rsidRPr="00D77827">
        <w:t xml:space="preserve"> </w:t>
      </w:r>
    </w:p>
    <w:p w14:paraId="5DA627B3" w14:textId="77777777" w:rsidR="00064575" w:rsidRPr="00D77827" w:rsidRDefault="004F593F" w:rsidP="00813227">
      <w:pPr>
        <w:tabs>
          <w:tab w:val="left" w:pos="630"/>
        </w:tabs>
      </w:pPr>
      <w:r w:rsidRPr="00D77827">
        <w:t xml:space="preserve">The </w:t>
      </w:r>
      <w:hyperlink r:id="rId11" w:history="1">
        <w:r w:rsidR="00D77827" w:rsidRPr="00D77827">
          <w:rPr>
            <w:rStyle w:val="Hyperlink"/>
          </w:rPr>
          <w:t>Leapfrog Hospital Safety Grade</w:t>
        </w:r>
      </w:hyperlink>
      <w:r w:rsidRPr="00D77827">
        <w:t xml:space="preserve"> is the first step forward </w:t>
      </w:r>
      <w:r w:rsidR="0080321E" w:rsidRPr="00D77827">
        <w:t>for increased transparency and accountability at the places where people are the most vulnerable. You have a choice of where to receive care. And you deserve to be in the safest hospital possible.</w:t>
      </w:r>
    </w:p>
    <w:p w14:paraId="4A4DF730" w14:textId="77777777" w:rsidR="00717C9B" w:rsidRPr="00D77827" w:rsidRDefault="00717C9B" w:rsidP="00813227">
      <w:pPr>
        <w:tabs>
          <w:tab w:val="left" w:pos="630"/>
        </w:tabs>
        <w:rPr>
          <w:b/>
        </w:rPr>
      </w:pPr>
    </w:p>
    <w:p w14:paraId="2C10BB43" w14:textId="77777777" w:rsidR="00487793" w:rsidRPr="00D77827" w:rsidRDefault="008725C5" w:rsidP="00813227">
      <w:pPr>
        <w:pBdr>
          <w:bottom w:val="single" w:sz="12" w:space="1" w:color="auto"/>
        </w:pBdr>
        <w:rPr>
          <w:b/>
        </w:rPr>
      </w:pPr>
      <w:r w:rsidRPr="00D77827">
        <w:rPr>
          <w:b/>
        </w:rPr>
        <w:t>“</w:t>
      </w:r>
      <w:r w:rsidR="0084128E" w:rsidRPr="00D77827">
        <w:rPr>
          <w:b/>
        </w:rPr>
        <w:t>What is Patient Safety?</w:t>
      </w:r>
      <w:r w:rsidR="00717C9B" w:rsidRPr="00D77827">
        <w:rPr>
          <w:b/>
        </w:rPr>
        <w:t>”</w:t>
      </w:r>
      <w:r w:rsidR="00487793" w:rsidRPr="00D77827">
        <w:rPr>
          <w:b/>
        </w:rPr>
        <w:t xml:space="preserve"> </w:t>
      </w:r>
    </w:p>
    <w:p w14:paraId="18ECD67A" w14:textId="102F3238" w:rsidR="003E19A3" w:rsidRPr="00D77827" w:rsidRDefault="004F593F" w:rsidP="00813227">
      <w:r w:rsidRPr="00D77827">
        <w:t>Why is it important to consider a hospital’s safety when choosing a facility to receive care?</w:t>
      </w:r>
      <w:r w:rsidR="00E90BC4" w:rsidRPr="00D77827">
        <w:t xml:space="preserve"> Here’s a shocking statistic:</w:t>
      </w:r>
      <w:r w:rsidRPr="00D77827">
        <w:t xml:space="preserve"> </w:t>
      </w:r>
      <w:r w:rsidR="00D74AC2" w:rsidRPr="00D77827">
        <w:t>as many as</w:t>
      </w:r>
      <w:r w:rsidRPr="00D77827">
        <w:t xml:space="preserve"> </w:t>
      </w:r>
      <w:r w:rsidR="00630D30">
        <w:rPr>
          <w:b/>
        </w:rPr>
        <w:t xml:space="preserve">500 </w:t>
      </w:r>
      <w:r w:rsidR="00487793" w:rsidRPr="00D77827">
        <w:t xml:space="preserve">deaths </w:t>
      </w:r>
      <w:r w:rsidR="00D74AC2" w:rsidRPr="00D77827">
        <w:t xml:space="preserve">happen </w:t>
      </w:r>
      <w:r w:rsidR="00E90BC4" w:rsidRPr="00D77827">
        <w:t xml:space="preserve">every </w:t>
      </w:r>
      <w:r w:rsidR="00630D30">
        <w:t>day in the U.S.</w:t>
      </w:r>
      <w:r w:rsidR="00487793" w:rsidRPr="00D77827">
        <w:t xml:space="preserve"> as a result of </w:t>
      </w:r>
      <w:r w:rsidR="00630D30">
        <w:t xml:space="preserve">medical errors in hospitals that may have been preventable. </w:t>
      </w:r>
      <w:r w:rsidR="0080321E" w:rsidRPr="00D77827">
        <w:t>And another study found that</w:t>
      </w:r>
      <w:r w:rsidRPr="00D77827">
        <w:t xml:space="preserve"> </w:t>
      </w:r>
      <w:r w:rsidRPr="00D77827">
        <w:rPr>
          <w:b/>
        </w:rPr>
        <w:t>one out of every four</w:t>
      </w:r>
      <w:r w:rsidRPr="00D77827">
        <w:t xml:space="preserve"> Medicare </w:t>
      </w:r>
      <w:r w:rsidR="00C35FA3" w:rsidRPr="00D77827">
        <w:t>recipient</w:t>
      </w:r>
      <w:r w:rsidRPr="00D77827">
        <w:t xml:space="preserve">s experiences injury, harm, or death when admitted to </w:t>
      </w:r>
      <w:r w:rsidR="00C35FA3" w:rsidRPr="00D77827">
        <w:t>a</w:t>
      </w:r>
      <w:r w:rsidRPr="00D77827">
        <w:t xml:space="preserve"> hospital. </w:t>
      </w:r>
      <w:r w:rsidR="00507F9B" w:rsidRPr="00D77827">
        <w:t xml:space="preserve">Any other industry with an equally </w:t>
      </w:r>
      <w:r w:rsidR="00E90BC4" w:rsidRPr="00D77827">
        <w:t>appalling</w:t>
      </w:r>
      <w:r w:rsidR="00507F9B" w:rsidRPr="00D77827">
        <w:t xml:space="preserve"> safety record would immediately be regulated and shut down. Yet we are not holding our hospitals—the very place where Americans trust their </w:t>
      </w:r>
      <w:r w:rsidR="003E19A3" w:rsidRPr="00D77827">
        <w:t xml:space="preserve">health and </w:t>
      </w:r>
      <w:r w:rsidR="00507F9B" w:rsidRPr="00D77827">
        <w:t xml:space="preserve">lives—to </w:t>
      </w:r>
      <w:r w:rsidR="00B16179" w:rsidRPr="00D77827">
        <w:t>the</w:t>
      </w:r>
      <w:r w:rsidR="00507F9B" w:rsidRPr="00D77827">
        <w:t xml:space="preserve"> same standard. </w:t>
      </w:r>
    </w:p>
    <w:p w14:paraId="50ECD7B1" w14:textId="77777777" w:rsidR="00D74AC2" w:rsidRPr="00D77827" w:rsidRDefault="00905C0E" w:rsidP="00813227">
      <w:r w:rsidRPr="00D77827">
        <w:t>Patient safety is an important element of an effective, efficient health</w:t>
      </w:r>
      <w:r w:rsidR="00DF0B6B" w:rsidRPr="00D77827">
        <w:t xml:space="preserve"> </w:t>
      </w:r>
      <w:r w:rsidRPr="00D77827">
        <w:t>care system.</w:t>
      </w:r>
      <w:r w:rsidR="0080321E" w:rsidRPr="00D77827">
        <w:t xml:space="preserve"> </w:t>
      </w:r>
      <w:r w:rsidR="00D74AC2" w:rsidRPr="00D77827">
        <w:t>And since most errors can be prevented, h</w:t>
      </w:r>
      <w:r w:rsidR="00A91599" w:rsidRPr="00D77827">
        <w:t xml:space="preserve">ospitals need to work hard every day to protect their patients from harm. </w:t>
      </w:r>
    </w:p>
    <w:p w14:paraId="291B852F" w14:textId="77777777" w:rsidR="001D26F1" w:rsidRPr="00D77827" w:rsidRDefault="00A91599" w:rsidP="00813227">
      <w:r w:rsidRPr="00D77827">
        <w:t xml:space="preserve">The </w:t>
      </w:r>
      <w:hyperlink r:id="rId12" w:history="1">
        <w:r w:rsidR="00D77827" w:rsidRPr="00D77827">
          <w:rPr>
            <w:rStyle w:val="Hyperlink"/>
          </w:rPr>
          <w:t>Leapfrog Hospital Safety Grade</w:t>
        </w:r>
      </w:hyperlink>
      <w:r w:rsidRPr="00D77827">
        <w:t xml:space="preserve"> rates hospitals on how well they’re protecting their patients from </w:t>
      </w:r>
      <w:r w:rsidR="00D74AC2" w:rsidRPr="00D77827">
        <w:t>problems</w:t>
      </w:r>
      <w:r w:rsidRPr="00D77827">
        <w:t xml:space="preserve"> like an </w:t>
      </w:r>
      <w:r w:rsidR="00D74AC2" w:rsidRPr="00D77827">
        <w:t xml:space="preserve">infection due to improper </w:t>
      </w:r>
      <w:r w:rsidRPr="00D77827">
        <w:t>handwashing,</w:t>
      </w:r>
      <w:r w:rsidR="006F6483" w:rsidRPr="00D77827">
        <w:t xml:space="preserve"> a sponge or instrument left inside </w:t>
      </w:r>
      <w:r w:rsidRPr="00D77827">
        <w:t>the body, or a negative reaction due to a medication mix-up.</w:t>
      </w:r>
      <w:r w:rsidR="006F6483" w:rsidRPr="00D77827">
        <w:t xml:space="preserve"> </w:t>
      </w:r>
      <w:r w:rsidR="001D26F1" w:rsidRPr="00D77827">
        <w:t xml:space="preserve">And although errors still happen at “A” hospitals, seeking care at a hospital that has received an “A” grade could reduce your chance of experiencing harm. </w:t>
      </w:r>
    </w:p>
    <w:p w14:paraId="1FD1146C" w14:textId="77777777" w:rsidR="00AA7E22" w:rsidRPr="00D77827" w:rsidRDefault="00AA7E22" w:rsidP="00AA7E22">
      <w:pPr>
        <w:pBdr>
          <w:bottom w:val="single" w:sz="12" w:space="1" w:color="auto"/>
        </w:pBdr>
        <w:rPr>
          <w:b/>
        </w:rPr>
      </w:pPr>
      <w:r w:rsidRPr="00D77827">
        <w:lastRenderedPageBreak/>
        <w:t>“</w:t>
      </w:r>
      <w:r w:rsidRPr="00D77827">
        <w:rPr>
          <w:b/>
        </w:rPr>
        <w:t>What is Safe Health</w:t>
      </w:r>
      <w:r w:rsidR="00DF0B6B" w:rsidRPr="00D77827">
        <w:rPr>
          <w:b/>
        </w:rPr>
        <w:t xml:space="preserve"> </w:t>
      </w:r>
      <w:r w:rsidRPr="00D77827">
        <w:rPr>
          <w:b/>
        </w:rPr>
        <w:t>care?”</w:t>
      </w:r>
    </w:p>
    <w:p w14:paraId="33093D7D" w14:textId="77777777" w:rsidR="00AA7E22" w:rsidRPr="00D77827" w:rsidRDefault="00AA7E22" w:rsidP="00AA7E22">
      <w:r w:rsidRPr="00D77827">
        <w:t>Safe health</w:t>
      </w:r>
      <w:r w:rsidR="00DF0B6B" w:rsidRPr="00D77827">
        <w:t xml:space="preserve"> </w:t>
      </w:r>
      <w:r w:rsidRPr="00D77827">
        <w:t>care is care that helps, and does not hurt, the patient. Safe health</w:t>
      </w:r>
      <w:r w:rsidR="00DF0B6B" w:rsidRPr="00D77827">
        <w:t xml:space="preserve"> </w:t>
      </w:r>
      <w:r w:rsidRPr="00D77827">
        <w:t xml:space="preserve">care is delivered by high quality professionals who always strive to avoid surgical and medication errors, and to administer the right amount of treatment at the right time.  </w:t>
      </w:r>
    </w:p>
    <w:p w14:paraId="0488BE7A" w14:textId="77777777" w:rsidR="00AA7E22" w:rsidRPr="00D77827" w:rsidRDefault="00AA7E22" w:rsidP="00AA7E22">
      <w:r w:rsidRPr="00D77827">
        <w:t xml:space="preserve">While many hospitals advertise that patient safety is very important, they do not always follow through with procedures and protocols to minimize risk. For example, many hospitals can perform safe surgeries, but not all hospitals ensure that the patient avoids an infection during recovery. Many hospitals encourage all staff members to wash their hands, but not all hospitals have policies to ensure that they do so. Many hospitals have world-renowned doctors and surgeons, but not all hospitals have a support team trained in working together to keep patients safe. </w:t>
      </w:r>
    </w:p>
    <w:p w14:paraId="0D000E8A" w14:textId="77777777" w:rsidR="00AA7E22" w:rsidRPr="00D77827" w:rsidRDefault="00AA7E22" w:rsidP="00AA7E22">
      <w:r w:rsidRPr="00D77827">
        <w:t xml:space="preserve">Although safety should be the biggest concern to hospital staff, there are significant differences in how well hospitals protect their patients from errors, injuries, accidents, and infections across the country. </w:t>
      </w:r>
    </w:p>
    <w:p w14:paraId="563A6ACB" w14:textId="77777777" w:rsidR="00AA7E22" w:rsidRPr="00D77827" w:rsidRDefault="00AA7E22" w:rsidP="00AA7E22">
      <w:r w:rsidRPr="00D77827">
        <w:t xml:space="preserve">The </w:t>
      </w:r>
      <w:hyperlink r:id="rId13" w:history="1">
        <w:r w:rsidR="00D77827" w:rsidRPr="00D77827">
          <w:rPr>
            <w:rStyle w:val="Hyperlink"/>
          </w:rPr>
          <w:t>Leapfrog Hospital Safety Grade</w:t>
        </w:r>
      </w:hyperlink>
      <w:r w:rsidRPr="00D77827">
        <w:t xml:space="preserve"> presents an opportunity to bring awareness to the importance of safe care in your area. It is the first step forward in improving transparency between hospitals and the public, helping health</w:t>
      </w:r>
      <w:r w:rsidR="00DF0B6B" w:rsidRPr="00D77827">
        <w:t xml:space="preserve"> </w:t>
      </w:r>
      <w:r w:rsidRPr="00D77827">
        <w:t xml:space="preserve">care consumers choose a safe hospital, and in beginning to demand that hospitals improve their safety record. As consumers use the </w:t>
      </w:r>
      <w:r w:rsidR="00D77827" w:rsidRPr="00D77827">
        <w:t>Leapfrog Hospital Safety Grade</w:t>
      </w:r>
      <w:r w:rsidR="00D77827">
        <w:t xml:space="preserve"> </w:t>
      </w:r>
      <w:r w:rsidRPr="00D77827">
        <w:t>more and more, we hope more hospitals will be compelled to improve their safety and participate in meaningful public reporting.</w:t>
      </w:r>
    </w:p>
    <w:p w14:paraId="1A1FE376" w14:textId="77777777" w:rsidR="006F6483" w:rsidRPr="00D77827" w:rsidRDefault="006F6483" w:rsidP="00813227"/>
    <w:p w14:paraId="5465E70E" w14:textId="77777777" w:rsidR="00487793" w:rsidRPr="00D77827" w:rsidRDefault="00717C9B" w:rsidP="00813227">
      <w:pPr>
        <w:pBdr>
          <w:bottom w:val="single" w:sz="12" w:space="1" w:color="auto"/>
        </w:pBdr>
        <w:rPr>
          <w:b/>
        </w:rPr>
      </w:pPr>
      <w:r w:rsidRPr="00D77827">
        <w:rPr>
          <w:b/>
        </w:rPr>
        <w:t>“</w:t>
      </w:r>
      <w:r w:rsidR="00487793" w:rsidRPr="00D77827">
        <w:rPr>
          <w:b/>
        </w:rPr>
        <w:t xml:space="preserve">What is the </w:t>
      </w:r>
      <w:r w:rsidR="00D77827" w:rsidRPr="00D77827">
        <w:rPr>
          <w:b/>
        </w:rPr>
        <w:t>Leapfrog Hospital Safety Grade</w:t>
      </w:r>
      <w:r w:rsidR="00487793" w:rsidRPr="00D77827">
        <w:rPr>
          <w:b/>
        </w:rPr>
        <w:t>?</w:t>
      </w:r>
      <w:r w:rsidRPr="00D77827">
        <w:rPr>
          <w:b/>
        </w:rPr>
        <w:t>”</w:t>
      </w:r>
      <w:r w:rsidR="00487793" w:rsidRPr="00D77827">
        <w:rPr>
          <w:b/>
        </w:rPr>
        <w:t xml:space="preserve"> </w:t>
      </w:r>
    </w:p>
    <w:p w14:paraId="5BB2FCAE" w14:textId="6875BC28" w:rsidR="00630D30" w:rsidRDefault="00630D30" w:rsidP="00813227">
      <w:r w:rsidRPr="00630D30">
        <w:t xml:space="preserve">The </w:t>
      </w:r>
      <w:hyperlink r:id="rId14" w:history="1">
        <w:r w:rsidRPr="00630D30">
          <w:rPr>
            <w:rStyle w:val="Hyperlink"/>
          </w:rPr>
          <w:t>Leapfrog Hospital Safety Grade</w:t>
        </w:r>
      </w:hyperlink>
      <w:r w:rsidRPr="00630D30">
        <w:t xml:space="preserve"> is an “A,” “B,” “C,” “D” or “F” assigned to general hospitals in the U.S., rating how safe they are for their patients. The grade uses up to 27 measures including rates of preventable errors, injuries and infections, and whether hospitals have systems in place to prevent them. Grades are updated twice annually, in the fall and spring. The Safety Grades are based on a peer-reviewed methodology, calculated by top patient safety experts and are 100% transparent and free to the public.</w:t>
      </w:r>
    </w:p>
    <w:p w14:paraId="5C99DE4E" w14:textId="12DEC85C" w:rsidR="00630D30" w:rsidRPr="00D77827" w:rsidRDefault="00630D30" w:rsidP="00630D30">
      <w:pPr>
        <w:pBdr>
          <w:bottom w:val="single" w:sz="12" w:space="1" w:color="auto"/>
        </w:pBdr>
        <w:rPr>
          <w:b/>
        </w:rPr>
      </w:pPr>
      <w:r w:rsidRPr="00D77827">
        <w:rPr>
          <w:b/>
        </w:rPr>
        <w:t>“Wh</w:t>
      </w:r>
      <w:r>
        <w:rPr>
          <w:b/>
        </w:rPr>
        <w:t>o is The Leapfrog Group</w:t>
      </w:r>
      <w:r w:rsidRPr="00D77827">
        <w:rPr>
          <w:b/>
        </w:rPr>
        <w:t xml:space="preserve">?” </w:t>
      </w:r>
    </w:p>
    <w:p w14:paraId="52795A58" w14:textId="56C7100B" w:rsidR="00630D30" w:rsidRDefault="00630D30" w:rsidP="00630D30">
      <w:r>
        <w:t>Founded in 2000 by large employers and other purchasers, The Leapfrog Group is a national nonprofit organization driving the movement for giant leaps forward in the quality and safety of American health care. For nearly 20 years we have collected, analyzed, and published hospital data on safety, quality, and resource use. That means purchasers can find high-value care, and it means real people are empowered with the information they need to make better decisions.</w:t>
      </w:r>
    </w:p>
    <w:p w14:paraId="62935493" w14:textId="77777777" w:rsidR="00630D30" w:rsidRDefault="00630D30" w:rsidP="00813227">
      <w:pPr>
        <w:pBdr>
          <w:bottom w:val="single" w:sz="12" w:space="1" w:color="auto"/>
        </w:pBdr>
        <w:rPr>
          <w:b/>
        </w:rPr>
      </w:pPr>
    </w:p>
    <w:p w14:paraId="2D0C8F6D" w14:textId="518650DB" w:rsidR="00487793" w:rsidRPr="00D77827" w:rsidRDefault="00613E24" w:rsidP="00813227">
      <w:pPr>
        <w:pBdr>
          <w:bottom w:val="single" w:sz="12" w:space="1" w:color="auto"/>
        </w:pBdr>
        <w:rPr>
          <w:b/>
        </w:rPr>
      </w:pPr>
      <w:r w:rsidRPr="00D77827">
        <w:rPr>
          <w:b/>
        </w:rPr>
        <w:lastRenderedPageBreak/>
        <w:t>“</w:t>
      </w:r>
      <w:r w:rsidR="008F6B28" w:rsidRPr="00D77827">
        <w:rPr>
          <w:b/>
        </w:rPr>
        <w:t xml:space="preserve">How </w:t>
      </w:r>
      <w:r w:rsidR="00630D30">
        <w:rPr>
          <w:b/>
        </w:rPr>
        <w:t>to use</w:t>
      </w:r>
      <w:r w:rsidR="008F6B28" w:rsidRPr="00D77827">
        <w:rPr>
          <w:b/>
        </w:rPr>
        <w:t xml:space="preserve"> the</w:t>
      </w:r>
      <w:r w:rsidR="00487793" w:rsidRPr="00D77827">
        <w:rPr>
          <w:b/>
        </w:rPr>
        <w:t xml:space="preserve"> </w:t>
      </w:r>
      <w:r w:rsidR="00D77827" w:rsidRPr="00D77827">
        <w:rPr>
          <w:b/>
        </w:rPr>
        <w:t>Leapfrog Hospital Safety Grade</w:t>
      </w:r>
      <w:r w:rsidRPr="00D77827">
        <w:rPr>
          <w:b/>
        </w:rPr>
        <w:t>”</w:t>
      </w:r>
    </w:p>
    <w:p w14:paraId="55E71C11" w14:textId="78D583D4" w:rsidR="00B66683" w:rsidRPr="00D77827" w:rsidRDefault="00A06E03" w:rsidP="00813227">
      <w:r w:rsidRPr="00D77827">
        <w:t xml:space="preserve">The </w:t>
      </w:r>
      <w:hyperlink r:id="rId15" w:history="1">
        <w:r w:rsidR="00D77827" w:rsidRPr="00D77827">
          <w:rPr>
            <w:rStyle w:val="Hyperlink"/>
          </w:rPr>
          <w:t>Leapfrog Hospital Safety Grade</w:t>
        </w:r>
      </w:hyperlink>
      <w:r w:rsidRPr="00D77827">
        <w:t xml:space="preserve"> allows patients to </w:t>
      </w:r>
      <w:r w:rsidR="00B66683" w:rsidRPr="00D77827">
        <w:t xml:space="preserve">easily </w:t>
      </w:r>
      <w:r w:rsidRPr="00D77827">
        <w:t xml:space="preserve">compare the safety of </w:t>
      </w:r>
      <w:r w:rsidR="00B66683" w:rsidRPr="00D77827">
        <w:t>over 2</w:t>
      </w:r>
      <w:r w:rsidR="00D77827">
        <w:t>,6</w:t>
      </w:r>
      <w:r w:rsidR="00B66683" w:rsidRPr="00D77827">
        <w:t>00</w:t>
      </w:r>
      <w:r w:rsidRPr="00D77827">
        <w:t xml:space="preserve"> </w:t>
      </w:r>
      <w:r w:rsidR="00630D30">
        <w:t xml:space="preserve">general </w:t>
      </w:r>
      <w:r w:rsidRPr="00D77827">
        <w:t xml:space="preserve">hospitals </w:t>
      </w:r>
      <w:r w:rsidR="00B66683" w:rsidRPr="00D77827">
        <w:t>across the country</w:t>
      </w:r>
      <w:r w:rsidRPr="00D77827">
        <w:t xml:space="preserve">. </w:t>
      </w:r>
      <w:r w:rsidR="00E1644E" w:rsidRPr="00D77827">
        <w:t xml:space="preserve">Safety should be the first and most important factor </w:t>
      </w:r>
      <w:r w:rsidR="00AA7E22" w:rsidRPr="00D77827">
        <w:t>when choosing where to receive care</w:t>
      </w:r>
      <w:r w:rsidR="00E1644E" w:rsidRPr="00D77827">
        <w:t>.</w:t>
      </w:r>
      <w:r w:rsidR="008F5A29" w:rsidRPr="00D77827">
        <w:t xml:space="preserve"> </w:t>
      </w:r>
      <w:r w:rsidR="00E1644E" w:rsidRPr="00D77827">
        <w:t>If</w:t>
      </w:r>
      <w:r w:rsidR="00AA7E22" w:rsidRPr="00D77827">
        <w:t xml:space="preserve"> patients are not safe, it doesn’t </w:t>
      </w:r>
      <w:r w:rsidR="00E1644E" w:rsidRPr="00D77827">
        <w:t>matter if the hospital has the best reputation, the latest equipment, or</w:t>
      </w:r>
      <w:r w:rsidR="008F5A29" w:rsidRPr="00D77827">
        <w:t xml:space="preserve"> the most renowned specialists. </w:t>
      </w:r>
    </w:p>
    <w:p w14:paraId="1E2CADBE" w14:textId="77777777" w:rsidR="006D385B" w:rsidRPr="00D77827" w:rsidRDefault="006D385B" w:rsidP="00813227">
      <w:r w:rsidRPr="00D77827">
        <w:t xml:space="preserve">You </w:t>
      </w:r>
      <w:r w:rsidR="00E262B9" w:rsidRPr="00D77827">
        <w:t>can use</w:t>
      </w:r>
      <w:r w:rsidRPr="00D77827">
        <w:t xml:space="preserve"> the </w:t>
      </w:r>
      <w:hyperlink r:id="rId16" w:history="1">
        <w:r w:rsidR="00D77827" w:rsidRPr="00D77827">
          <w:rPr>
            <w:rStyle w:val="Hyperlink"/>
          </w:rPr>
          <w:t>Leapfrog Hospital Safety Grade</w:t>
        </w:r>
      </w:hyperlink>
      <w:r w:rsidR="00D77827">
        <w:t xml:space="preserve"> </w:t>
      </w:r>
      <w:r w:rsidRPr="00D77827">
        <w:t xml:space="preserve">website to research the safest hospitals in your area </w:t>
      </w:r>
      <w:r w:rsidR="00E262B9" w:rsidRPr="00D77827">
        <w:t xml:space="preserve">in case of an emergency, or to select a hospital for a planned procedure, like a knee replacement or for giving birth. </w:t>
      </w:r>
    </w:p>
    <w:p w14:paraId="33120547" w14:textId="1039C7C7" w:rsidR="001D26F1" w:rsidRPr="00D77827" w:rsidRDefault="008F5A29" w:rsidP="00813227">
      <w:r w:rsidRPr="00D77827">
        <w:t xml:space="preserve">To use the </w:t>
      </w:r>
      <w:r w:rsidR="00D77827" w:rsidRPr="00D77827">
        <w:t>Leapfrog Hospital Safety Grade</w:t>
      </w:r>
      <w:r w:rsidR="00D77827">
        <w:t xml:space="preserve">, visit </w:t>
      </w:r>
      <w:hyperlink r:id="rId17" w:history="1">
        <w:r w:rsidR="00D77827" w:rsidRPr="007B23DD">
          <w:rPr>
            <w:rStyle w:val="Hyperlink"/>
          </w:rPr>
          <w:t>www.hospitalsafetygrade.org</w:t>
        </w:r>
      </w:hyperlink>
      <w:r w:rsidRPr="00D77827">
        <w:t xml:space="preserve">. You can look up specific hospitals by name, or look up a </w:t>
      </w:r>
      <w:r w:rsidR="004A4393" w:rsidRPr="00D77827">
        <w:t xml:space="preserve">state </w:t>
      </w:r>
      <w:r w:rsidRPr="00D77827">
        <w:t xml:space="preserve">or zip code to </w:t>
      </w:r>
      <w:r w:rsidR="00B66683" w:rsidRPr="00D77827">
        <w:t xml:space="preserve">see the </w:t>
      </w:r>
      <w:r w:rsidR="00D77827">
        <w:t>Safety Grades</w:t>
      </w:r>
      <w:r w:rsidR="00B66683" w:rsidRPr="00D77827">
        <w:t xml:space="preserve"> of all the</w:t>
      </w:r>
      <w:r w:rsidRPr="00D77827">
        <w:t xml:space="preserve"> general hospitals in the area. Clicking on a hospital will bring up its </w:t>
      </w:r>
      <w:r w:rsidR="00E262B9" w:rsidRPr="00D77827">
        <w:t xml:space="preserve">overall grade, and its </w:t>
      </w:r>
      <w:r w:rsidR="007744A7" w:rsidRPr="00D77827">
        <w:t xml:space="preserve">specific scores on </w:t>
      </w:r>
      <w:r w:rsidR="00630D30">
        <w:t>up to 27</w:t>
      </w:r>
      <w:r w:rsidRPr="00D77827">
        <w:t xml:space="preserve"> different safety measures. </w:t>
      </w:r>
      <w:r w:rsidR="0080321E" w:rsidRPr="00D77827">
        <w:t xml:space="preserve">  </w:t>
      </w:r>
    </w:p>
    <w:p w14:paraId="5561318F" w14:textId="1822C8D5" w:rsidR="008F5A29" w:rsidRPr="00D77827" w:rsidRDefault="001D26F1" w:rsidP="00813227">
      <w:r w:rsidRPr="00D77827">
        <w:t xml:space="preserve">If your local hospital rates below an “A,” we encourage you to talk with your doctor at that hospital and urge them to improve their safety. </w:t>
      </w:r>
      <w:r w:rsidR="004009EF">
        <w:t>However, n</w:t>
      </w:r>
      <w:r w:rsidR="00630D30" w:rsidRPr="00630D30">
        <w:t>ever refuse care in an emergency because of the Leapfrog Hospital Safety Grade. Rather, use the Leapfrog Hospital Safety Grade as a guide for planned events and a research tool for potential emergencies.</w:t>
      </w:r>
      <w:r w:rsidR="00630D30">
        <w:t xml:space="preserve"> Leapfrog </w:t>
      </w:r>
      <w:r w:rsidR="00630D30" w:rsidRPr="00630D30">
        <w:t>also offer</w:t>
      </w:r>
      <w:r w:rsidR="00630D30">
        <w:t>s</w:t>
      </w:r>
      <w:r w:rsidR="00630D30" w:rsidRPr="00630D30">
        <w:t xml:space="preserve"> </w:t>
      </w:r>
      <w:r w:rsidR="004009EF">
        <w:t xml:space="preserve">free </w:t>
      </w:r>
      <w:r w:rsidR="00630D30" w:rsidRPr="00630D30">
        <w:t xml:space="preserve">guidance and resources </w:t>
      </w:r>
      <w:hyperlink r:id="rId18" w:history="1">
        <w:r w:rsidR="00630D30" w:rsidRPr="00630D30">
          <w:rPr>
            <w:rStyle w:val="Hyperlink"/>
          </w:rPr>
          <w:t xml:space="preserve">on </w:t>
        </w:r>
        <w:r w:rsidR="00630D30" w:rsidRPr="00630D30">
          <w:rPr>
            <w:rStyle w:val="Hyperlink"/>
          </w:rPr>
          <w:t>its</w:t>
        </w:r>
        <w:r w:rsidR="00630D30" w:rsidRPr="00630D30">
          <w:rPr>
            <w:rStyle w:val="Hyperlink"/>
          </w:rPr>
          <w:t xml:space="preserve"> website</w:t>
        </w:r>
      </w:hyperlink>
      <w:r w:rsidR="00630D30" w:rsidRPr="00630D30">
        <w:t xml:space="preserve"> for patients and family members to protect themselves during a hospital stay. Those are important no matter what the hospital’s grade is because no hospital is perfectly safe.</w:t>
      </w:r>
    </w:p>
    <w:p w14:paraId="4888F4B7" w14:textId="77777777" w:rsidR="00BA4DB0" w:rsidRDefault="00BA4DB0" w:rsidP="00813227">
      <w:pPr>
        <w:pBdr>
          <w:bottom w:val="single" w:sz="12" w:space="1" w:color="auto"/>
        </w:pBdr>
        <w:rPr>
          <w:b/>
        </w:rPr>
      </w:pPr>
    </w:p>
    <w:p w14:paraId="686E667D" w14:textId="35DF09D5" w:rsidR="00BA5467" w:rsidRPr="00D77827" w:rsidRDefault="00AA7E22" w:rsidP="00813227">
      <w:pPr>
        <w:pBdr>
          <w:bottom w:val="single" w:sz="12" w:space="1" w:color="auto"/>
        </w:pBdr>
        <w:rPr>
          <w:b/>
        </w:rPr>
      </w:pPr>
      <w:r w:rsidRPr="00D77827">
        <w:rPr>
          <w:b/>
        </w:rPr>
        <w:t xml:space="preserve"> </w:t>
      </w:r>
      <w:r w:rsidR="00EB2894" w:rsidRPr="00D77827">
        <w:rPr>
          <w:b/>
        </w:rPr>
        <w:t>“</w:t>
      </w:r>
      <w:r w:rsidR="0054476B" w:rsidRPr="00D77827">
        <w:rPr>
          <w:b/>
        </w:rPr>
        <w:t xml:space="preserve">What You Can Do to </w:t>
      </w:r>
      <w:r w:rsidR="00EB2894" w:rsidRPr="00D77827">
        <w:rPr>
          <w:b/>
        </w:rPr>
        <w:t>Stay Safe in the Hospital”</w:t>
      </w:r>
    </w:p>
    <w:p w14:paraId="6E5EC617" w14:textId="52F7D40A" w:rsidR="00487793" w:rsidRPr="00D77827" w:rsidRDefault="001D74CF" w:rsidP="00813227">
      <w:r w:rsidRPr="00D77827">
        <w:t xml:space="preserve">At some point, most of us will visit the hospital for medical treatment. </w:t>
      </w:r>
      <w:r w:rsidR="001D26F1" w:rsidRPr="00D77827">
        <w:t>To stay safe in the hospital, you need to take</w:t>
      </w:r>
      <w:r w:rsidR="00C922C1" w:rsidRPr="00D77827">
        <w:t xml:space="preserve"> safety into your own hand</w:t>
      </w:r>
      <w:r w:rsidR="00FF5BA2" w:rsidRPr="00D77827">
        <w:t>s</w:t>
      </w:r>
      <w:r w:rsidR="00C922C1" w:rsidRPr="00D77827">
        <w:t xml:space="preserve">. Use the </w:t>
      </w:r>
      <w:hyperlink r:id="rId19" w:history="1">
        <w:r w:rsidR="00D77827" w:rsidRPr="00D77827">
          <w:rPr>
            <w:rStyle w:val="Hyperlink"/>
          </w:rPr>
          <w:t>Leapfrog Hospital Safety Grade</w:t>
        </w:r>
      </w:hyperlink>
      <w:r w:rsidR="00C922C1" w:rsidRPr="00D77827">
        <w:t xml:space="preserve"> to research </w:t>
      </w:r>
      <w:r w:rsidR="00FF5BA2" w:rsidRPr="00D77827">
        <w:t>and compare</w:t>
      </w:r>
      <w:r w:rsidR="00C922C1" w:rsidRPr="00D77827">
        <w:t xml:space="preserve"> hospitals in your area. </w:t>
      </w:r>
      <w:r w:rsidR="00A81F53" w:rsidRPr="00D77827">
        <w:t>Then</w:t>
      </w:r>
      <w:r w:rsidR="002459AF" w:rsidRPr="00D77827">
        <w:t>,</w:t>
      </w:r>
      <w:r w:rsidR="00507232" w:rsidRPr="00D77827">
        <w:t xml:space="preserve"> gather important information before </w:t>
      </w:r>
      <w:r w:rsidR="00A81F53" w:rsidRPr="00D77827">
        <w:t xml:space="preserve">your </w:t>
      </w:r>
      <w:r w:rsidR="00507232" w:rsidRPr="00D77827">
        <w:t xml:space="preserve">hospital visit, such as </w:t>
      </w:r>
      <w:r w:rsidR="002459AF" w:rsidRPr="00D77827">
        <w:t>the qualifications and expertise of your physician or surgeon</w:t>
      </w:r>
      <w:r w:rsidR="00B34F7E" w:rsidRPr="00D77827">
        <w:t>.</w:t>
      </w:r>
      <w:r w:rsidR="002459AF" w:rsidRPr="00D77827">
        <w:t xml:space="preserve"> </w:t>
      </w:r>
      <w:r w:rsidR="00050534" w:rsidRPr="00D77827">
        <w:t xml:space="preserve">Stick to trusted </w:t>
      </w:r>
      <w:r w:rsidR="00A81F53" w:rsidRPr="00D77827">
        <w:t>I</w:t>
      </w:r>
      <w:r w:rsidR="00050534" w:rsidRPr="00D77827">
        <w:t>nternet sources that provide up-to-date information that is backed by medical research.</w:t>
      </w:r>
      <w:r w:rsidR="0063655A" w:rsidRPr="00D77827">
        <w:t xml:space="preserve"> </w:t>
      </w:r>
      <w:r w:rsidR="00A81F53" w:rsidRPr="00D77827">
        <w:t xml:space="preserve">Check out the </w:t>
      </w:r>
      <w:hyperlink r:id="rId20" w:history="1">
        <w:r w:rsidR="00A81F53" w:rsidRPr="00D77827">
          <w:rPr>
            <w:rStyle w:val="Hyperlink"/>
          </w:rPr>
          <w:t>“</w:t>
        </w:r>
        <w:r w:rsidR="00AA7E22" w:rsidRPr="00D77827">
          <w:rPr>
            <w:rStyle w:val="Hyperlink"/>
          </w:rPr>
          <w:t>What You Can Do to Stay Safe</w:t>
        </w:r>
        <w:r w:rsidR="00A81F53" w:rsidRPr="00D77827">
          <w:rPr>
            <w:rStyle w:val="Hyperlink"/>
          </w:rPr>
          <w:t>”</w:t>
        </w:r>
      </w:hyperlink>
      <w:r w:rsidR="00A81F53" w:rsidRPr="00D77827">
        <w:t xml:space="preserve"> section of </w:t>
      </w:r>
      <w:r w:rsidR="00BA4DB0">
        <w:t xml:space="preserve">Leapfrog’s </w:t>
      </w:r>
      <w:r w:rsidR="00A81F53" w:rsidRPr="00D77827">
        <w:t>website for more resources.</w:t>
      </w:r>
    </w:p>
    <w:p w14:paraId="44E243C9" w14:textId="77777777" w:rsidR="001D26F1" w:rsidRPr="00D77827" w:rsidRDefault="00A81F53" w:rsidP="00813227">
      <w:r w:rsidRPr="00D77827">
        <w:t>At the hospital, be sure to</w:t>
      </w:r>
      <w:r w:rsidR="00A17273" w:rsidRPr="00D77827">
        <w:t xml:space="preserve"> share with your doctor all the medications you are currently taking. Bring a list of questions with you, and do not be embarrassed to ask the health</w:t>
      </w:r>
      <w:r w:rsidR="00DF0B6B" w:rsidRPr="00D77827">
        <w:t xml:space="preserve"> </w:t>
      </w:r>
      <w:r w:rsidR="00A17273" w:rsidRPr="00D77827">
        <w:t xml:space="preserve">care team if you are at all confused about any tests, procedures, or medications. </w:t>
      </w:r>
      <w:r w:rsidRPr="00D77827">
        <w:t xml:space="preserve">Take notes about your care, including instructions on new </w:t>
      </w:r>
      <w:r w:rsidR="00A17273" w:rsidRPr="00D77827">
        <w:t xml:space="preserve">medications so that you can remember all important information after you leave the hospital. </w:t>
      </w:r>
      <w:r w:rsidRPr="00D77827">
        <w:t>Consider bringing</w:t>
      </w:r>
      <w:r w:rsidR="00A17273" w:rsidRPr="00D77827">
        <w:t xml:space="preserve"> a trusted relative or friend to the hospital with you. </w:t>
      </w:r>
    </w:p>
    <w:p w14:paraId="78F0FA01" w14:textId="088E5C94" w:rsidR="00B51175" w:rsidRPr="00D77827" w:rsidRDefault="00A81F53" w:rsidP="00813227">
      <w:r w:rsidRPr="00D77827">
        <w:t>Remember, as the patient, you are a vital part of the health</w:t>
      </w:r>
      <w:r w:rsidR="00DF0B6B" w:rsidRPr="00D77827">
        <w:t xml:space="preserve"> </w:t>
      </w:r>
      <w:r w:rsidRPr="00D77827">
        <w:t>care team. T</w:t>
      </w:r>
      <w:r w:rsidR="00507232" w:rsidRPr="00D77827">
        <w:t xml:space="preserve">hroughout your time at the hospital, stay vigilant and actively involved in your care. </w:t>
      </w:r>
      <w:r w:rsidR="001D26F1" w:rsidRPr="00D77827">
        <w:t>You have a choice of where to receive care. And you deserve to be in the safest hospital possible.</w:t>
      </w:r>
    </w:p>
    <w:sectPr w:rsidR="00B51175" w:rsidRPr="00D77827" w:rsidSect="001F259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4CAE1" w14:textId="77777777" w:rsidR="00B66683" w:rsidRDefault="00B66683" w:rsidP="00FF3F40">
      <w:pPr>
        <w:spacing w:after="0" w:line="240" w:lineRule="auto"/>
      </w:pPr>
      <w:r>
        <w:separator/>
      </w:r>
    </w:p>
  </w:endnote>
  <w:endnote w:type="continuationSeparator" w:id="0">
    <w:p w14:paraId="3ED452DA" w14:textId="77777777" w:rsidR="00B66683" w:rsidRDefault="00B66683" w:rsidP="00FF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8E5CB" w14:textId="77777777" w:rsidR="00630D30" w:rsidRPr="00C17C3E" w:rsidRDefault="00630D30" w:rsidP="00630D30">
    <w:pPr>
      <w:pStyle w:val="Footer"/>
      <w:jc w:val="center"/>
      <w:rPr>
        <w:b/>
        <w:sz w:val="20"/>
        <w:szCs w:val="20"/>
      </w:rPr>
    </w:pPr>
    <w:r w:rsidRPr="00C17C3E">
      <w:rPr>
        <w:b/>
        <w:sz w:val="20"/>
        <w:szCs w:val="20"/>
      </w:rPr>
      <w:t>The Leapfrog Group</w:t>
    </w:r>
  </w:p>
  <w:p w14:paraId="3A948F03" w14:textId="77777777" w:rsidR="00630D30" w:rsidRPr="008E36F6" w:rsidRDefault="00630D30" w:rsidP="00630D30">
    <w:pPr>
      <w:pStyle w:val="Footer"/>
      <w:jc w:val="center"/>
      <w:rPr>
        <w:sz w:val="20"/>
        <w:szCs w:val="20"/>
      </w:rPr>
    </w:pPr>
    <w:r w:rsidRPr="00495F89">
      <w:rPr>
        <w:sz w:val="20"/>
        <w:szCs w:val="20"/>
      </w:rPr>
      <w:t>info@leapfrog-group.org</w:t>
    </w:r>
    <w:r>
      <w:rPr>
        <w:sz w:val="20"/>
        <w:szCs w:val="20"/>
      </w:rPr>
      <w:t xml:space="preserve"> | </w:t>
    </w:r>
    <w:r w:rsidRPr="00495F89">
      <w:rPr>
        <w:sz w:val="20"/>
        <w:szCs w:val="20"/>
      </w:rPr>
      <w:t>1775 K. Street, NW, Suite 400</w:t>
    </w:r>
    <w:r>
      <w:rPr>
        <w:sz w:val="20"/>
        <w:szCs w:val="20"/>
      </w:rPr>
      <w:t xml:space="preserve"> </w:t>
    </w:r>
    <w:r w:rsidRPr="00495F89">
      <w:rPr>
        <w:sz w:val="20"/>
        <w:szCs w:val="20"/>
      </w:rPr>
      <w:t>Washington, DC 20006</w:t>
    </w:r>
    <w:r>
      <w:rPr>
        <w:sz w:val="20"/>
        <w:szCs w:val="20"/>
      </w:rPr>
      <w:t xml:space="preserve"> | www.leapfroggroup.org</w:t>
    </w:r>
  </w:p>
  <w:p w14:paraId="703F4013" w14:textId="77777777" w:rsidR="00630D30" w:rsidRPr="005402F7" w:rsidRDefault="00630D30" w:rsidP="00630D30">
    <w:pPr>
      <w:pStyle w:val="Footer"/>
    </w:pPr>
  </w:p>
  <w:p w14:paraId="74A80E00" w14:textId="69F17A97" w:rsidR="00B66683" w:rsidRPr="00630D30" w:rsidRDefault="00B66683" w:rsidP="0063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BE805" w14:textId="77777777" w:rsidR="00B66683" w:rsidRDefault="00B66683" w:rsidP="00FF3F40">
      <w:pPr>
        <w:spacing w:after="0" w:line="240" w:lineRule="auto"/>
      </w:pPr>
      <w:r>
        <w:separator/>
      </w:r>
    </w:p>
  </w:footnote>
  <w:footnote w:type="continuationSeparator" w:id="0">
    <w:p w14:paraId="3971D4B9" w14:textId="77777777" w:rsidR="00B66683" w:rsidRDefault="00B66683" w:rsidP="00FF3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66005"/>
    <w:multiLevelType w:val="hybridMultilevel"/>
    <w:tmpl w:val="D9DA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A22D8"/>
    <w:multiLevelType w:val="hybridMultilevel"/>
    <w:tmpl w:val="F9A28114"/>
    <w:lvl w:ilvl="0" w:tplc="7F5A1352">
      <w:start w:val="1"/>
      <w:numFmt w:val="bullet"/>
      <w:lvlText w:val="•"/>
      <w:lvlJc w:val="left"/>
      <w:pPr>
        <w:tabs>
          <w:tab w:val="num" w:pos="720"/>
        </w:tabs>
        <w:ind w:left="720" w:hanging="360"/>
      </w:pPr>
      <w:rPr>
        <w:rFonts w:ascii="Arial" w:hAnsi="Arial" w:hint="default"/>
      </w:rPr>
    </w:lvl>
    <w:lvl w:ilvl="1" w:tplc="9478425C" w:tentative="1">
      <w:start w:val="1"/>
      <w:numFmt w:val="bullet"/>
      <w:lvlText w:val="•"/>
      <w:lvlJc w:val="left"/>
      <w:pPr>
        <w:tabs>
          <w:tab w:val="num" w:pos="1440"/>
        </w:tabs>
        <w:ind w:left="1440" w:hanging="360"/>
      </w:pPr>
      <w:rPr>
        <w:rFonts w:ascii="Arial" w:hAnsi="Arial" w:hint="default"/>
      </w:rPr>
    </w:lvl>
    <w:lvl w:ilvl="2" w:tplc="542A3F6A" w:tentative="1">
      <w:start w:val="1"/>
      <w:numFmt w:val="bullet"/>
      <w:lvlText w:val="•"/>
      <w:lvlJc w:val="left"/>
      <w:pPr>
        <w:tabs>
          <w:tab w:val="num" w:pos="2160"/>
        </w:tabs>
        <w:ind w:left="2160" w:hanging="360"/>
      </w:pPr>
      <w:rPr>
        <w:rFonts w:ascii="Arial" w:hAnsi="Arial" w:hint="default"/>
      </w:rPr>
    </w:lvl>
    <w:lvl w:ilvl="3" w:tplc="39B06F1A" w:tentative="1">
      <w:start w:val="1"/>
      <w:numFmt w:val="bullet"/>
      <w:lvlText w:val="•"/>
      <w:lvlJc w:val="left"/>
      <w:pPr>
        <w:tabs>
          <w:tab w:val="num" w:pos="2880"/>
        </w:tabs>
        <w:ind w:left="2880" w:hanging="360"/>
      </w:pPr>
      <w:rPr>
        <w:rFonts w:ascii="Arial" w:hAnsi="Arial" w:hint="default"/>
      </w:rPr>
    </w:lvl>
    <w:lvl w:ilvl="4" w:tplc="D1B80774" w:tentative="1">
      <w:start w:val="1"/>
      <w:numFmt w:val="bullet"/>
      <w:lvlText w:val="•"/>
      <w:lvlJc w:val="left"/>
      <w:pPr>
        <w:tabs>
          <w:tab w:val="num" w:pos="3600"/>
        </w:tabs>
        <w:ind w:left="3600" w:hanging="360"/>
      </w:pPr>
      <w:rPr>
        <w:rFonts w:ascii="Arial" w:hAnsi="Arial" w:hint="default"/>
      </w:rPr>
    </w:lvl>
    <w:lvl w:ilvl="5" w:tplc="6F8CE0F2" w:tentative="1">
      <w:start w:val="1"/>
      <w:numFmt w:val="bullet"/>
      <w:lvlText w:val="•"/>
      <w:lvlJc w:val="left"/>
      <w:pPr>
        <w:tabs>
          <w:tab w:val="num" w:pos="4320"/>
        </w:tabs>
        <w:ind w:left="4320" w:hanging="360"/>
      </w:pPr>
      <w:rPr>
        <w:rFonts w:ascii="Arial" w:hAnsi="Arial" w:hint="default"/>
      </w:rPr>
    </w:lvl>
    <w:lvl w:ilvl="6" w:tplc="4B28A538" w:tentative="1">
      <w:start w:val="1"/>
      <w:numFmt w:val="bullet"/>
      <w:lvlText w:val="•"/>
      <w:lvlJc w:val="left"/>
      <w:pPr>
        <w:tabs>
          <w:tab w:val="num" w:pos="5040"/>
        </w:tabs>
        <w:ind w:left="5040" w:hanging="360"/>
      </w:pPr>
      <w:rPr>
        <w:rFonts w:ascii="Arial" w:hAnsi="Arial" w:hint="default"/>
      </w:rPr>
    </w:lvl>
    <w:lvl w:ilvl="7" w:tplc="E264D3CC" w:tentative="1">
      <w:start w:val="1"/>
      <w:numFmt w:val="bullet"/>
      <w:lvlText w:val="•"/>
      <w:lvlJc w:val="left"/>
      <w:pPr>
        <w:tabs>
          <w:tab w:val="num" w:pos="5760"/>
        </w:tabs>
        <w:ind w:left="5760" w:hanging="360"/>
      </w:pPr>
      <w:rPr>
        <w:rFonts w:ascii="Arial" w:hAnsi="Arial" w:hint="default"/>
      </w:rPr>
    </w:lvl>
    <w:lvl w:ilvl="8" w:tplc="E93E89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2A7D6E"/>
    <w:multiLevelType w:val="hybridMultilevel"/>
    <w:tmpl w:val="4CC6D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672011"/>
    <w:multiLevelType w:val="hybridMultilevel"/>
    <w:tmpl w:val="9D88D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84B5A"/>
    <w:multiLevelType w:val="hybridMultilevel"/>
    <w:tmpl w:val="0852A1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ailMerge>
    <w:mainDocumentType w:val="email"/>
    <w:dataType w:val="textFile"/>
    <w:activeRecord w:val="-1"/>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AD"/>
    <w:rsid w:val="0000464B"/>
    <w:rsid w:val="000121B1"/>
    <w:rsid w:val="00050224"/>
    <w:rsid w:val="00050534"/>
    <w:rsid w:val="00064575"/>
    <w:rsid w:val="000850A6"/>
    <w:rsid w:val="000962F9"/>
    <w:rsid w:val="00096ED7"/>
    <w:rsid w:val="000A6629"/>
    <w:rsid w:val="000B5E6E"/>
    <w:rsid w:val="000E32D4"/>
    <w:rsid w:val="0013367D"/>
    <w:rsid w:val="00133AA5"/>
    <w:rsid w:val="00166BF5"/>
    <w:rsid w:val="001D26F1"/>
    <w:rsid w:val="001D74CF"/>
    <w:rsid w:val="001F2596"/>
    <w:rsid w:val="001F3F14"/>
    <w:rsid w:val="002459AF"/>
    <w:rsid w:val="0025427E"/>
    <w:rsid w:val="002815BB"/>
    <w:rsid w:val="002F4E9D"/>
    <w:rsid w:val="00301F55"/>
    <w:rsid w:val="0030545C"/>
    <w:rsid w:val="003D3E94"/>
    <w:rsid w:val="003D5B8E"/>
    <w:rsid w:val="003E19A3"/>
    <w:rsid w:val="003E2A1D"/>
    <w:rsid w:val="004009EF"/>
    <w:rsid w:val="00487793"/>
    <w:rsid w:val="004A4393"/>
    <w:rsid w:val="004B0A16"/>
    <w:rsid w:val="004B567B"/>
    <w:rsid w:val="004F1A51"/>
    <w:rsid w:val="004F593F"/>
    <w:rsid w:val="00507232"/>
    <w:rsid w:val="00507F9B"/>
    <w:rsid w:val="0054476B"/>
    <w:rsid w:val="005A1F22"/>
    <w:rsid w:val="005B6174"/>
    <w:rsid w:val="00613E24"/>
    <w:rsid w:val="00630D30"/>
    <w:rsid w:val="0063655A"/>
    <w:rsid w:val="006441F5"/>
    <w:rsid w:val="00685BA7"/>
    <w:rsid w:val="006D385B"/>
    <w:rsid w:val="006F6483"/>
    <w:rsid w:val="00717C9B"/>
    <w:rsid w:val="00721156"/>
    <w:rsid w:val="00734C38"/>
    <w:rsid w:val="00762FB9"/>
    <w:rsid w:val="00765D4E"/>
    <w:rsid w:val="007744A7"/>
    <w:rsid w:val="00786BF7"/>
    <w:rsid w:val="0080321E"/>
    <w:rsid w:val="00813227"/>
    <w:rsid w:val="0084128E"/>
    <w:rsid w:val="0084255A"/>
    <w:rsid w:val="008725C5"/>
    <w:rsid w:val="008910ED"/>
    <w:rsid w:val="008A11D1"/>
    <w:rsid w:val="008B766C"/>
    <w:rsid w:val="008E2DC0"/>
    <w:rsid w:val="008F5A29"/>
    <w:rsid w:val="008F6B28"/>
    <w:rsid w:val="00905C0E"/>
    <w:rsid w:val="009C5CED"/>
    <w:rsid w:val="009D5BDD"/>
    <w:rsid w:val="00A02937"/>
    <w:rsid w:val="00A06E03"/>
    <w:rsid w:val="00A17273"/>
    <w:rsid w:val="00A26DCE"/>
    <w:rsid w:val="00A327A2"/>
    <w:rsid w:val="00A54230"/>
    <w:rsid w:val="00A81F53"/>
    <w:rsid w:val="00A91599"/>
    <w:rsid w:val="00AA4E98"/>
    <w:rsid w:val="00AA7E22"/>
    <w:rsid w:val="00B16179"/>
    <w:rsid w:val="00B21172"/>
    <w:rsid w:val="00B34F7E"/>
    <w:rsid w:val="00B51175"/>
    <w:rsid w:val="00B66683"/>
    <w:rsid w:val="00B832B0"/>
    <w:rsid w:val="00B9140C"/>
    <w:rsid w:val="00B94BCC"/>
    <w:rsid w:val="00B97148"/>
    <w:rsid w:val="00BA1C66"/>
    <w:rsid w:val="00BA4DB0"/>
    <w:rsid w:val="00BA5467"/>
    <w:rsid w:val="00BD1B91"/>
    <w:rsid w:val="00C35FA3"/>
    <w:rsid w:val="00C459D1"/>
    <w:rsid w:val="00C91DAE"/>
    <w:rsid w:val="00C922C1"/>
    <w:rsid w:val="00CA11A3"/>
    <w:rsid w:val="00CF63DF"/>
    <w:rsid w:val="00D74AC2"/>
    <w:rsid w:val="00D77827"/>
    <w:rsid w:val="00DF0B6B"/>
    <w:rsid w:val="00E1644E"/>
    <w:rsid w:val="00E21B6D"/>
    <w:rsid w:val="00E262B9"/>
    <w:rsid w:val="00E3100B"/>
    <w:rsid w:val="00E36059"/>
    <w:rsid w:val="00E74762"/>
    <w:rsid w:val="00E90BC4"/>
    <w:rsid w:val="00E93EBF"/>
    <w:rsid w:val="00EB2894"/>
    <w:rsid w:val="00EC52C8"/>
    <w:rsid w:val="00EE037C"/>
    <w:rsid w:val="00EE3123"/>
    <w:rsid w:val="00F069D0"/>
    <w:rsid w:val="00F51DAD"/>
    <w:rsid w:val="00F64E7C"/>
    <w:rsid w:val="00F80DF7"/>
    <w:rsid w:val="00FF3F40"/>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190D"/>
  <w15:docId w15:val="{346B9D29-3953-4A46-AD68-104B926A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E037C"/>
    <w:pPr>
      <w:keepNext/>
      <w:keepLines/>
      <w:spacing w:before="200" w:after="0"/>
      <w:outlineLvl w:val="2"/>
    </w:pPr>
    <w:rPr>
      <w:rFonts w:ascii="Cambria" w:eastAsia="Times New Roman" w:hAnsi="Cambr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DAD"/>
    <w:pPr>
      <w:ind w:left="720"/>
      <w:contextualSpacing/>
    </w:pPr>
  </w:style>
  <w:style w:type="character" w:styleId="Hyperlink">
    <w:name w:val="Hyperlink"/>
    <w:basedOn w:val="DefaultParagraphFont"/>
    <w:uiPriority w:val="99"/>
    <w:unhideWhenUsed/>
    <w:rsid w:val="00E21B6D"/>
    <w:rPr>
      <w:color w:val="0000FF" w:themeColor="hyperlink"/>
      <w:u w:val="single"/>
    </w:rPr>
  </w:style>
  <w:style w:type="paragraph" w:styleId="BalloonText">
    <w:name w:val="Balloon Text"/>
    <w:basedOn w:val="Normal"/>
    <w:link w:val="BalloonTextChar"/>
    <w:uiPriority w:val="99"/>
    <w:semiHidden/>
    <w:unhideWhenUsed/>
    <w:rsid w:val="00A54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230"/>
    <w:rPr>
      <w:rFonts w:ascii="Tahoma" w:hAnsi="Tahoma" w:cs="Tahoma"/>
      <w:sz w:val="16"/>
      <w:szCs w:val="16"/>
    </w:rPr>
  </w:style>
  <w:style w:type="paragraph" w:styleId="Header">
    <w:name w:val="header"/>
    <w:basedOn w:val="Normal"/>
    <w:link w:val="HeaderChar"/>
    <w:uiPriority w:val="99"/>
    <w:unhideWhenUsed/>
    <w:rsid w:val="00FF3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F40"/>
  </w:style>
  <w:style w:type="paragraph" w:styleId="Footer">
    <w:name w:val="footer"/>
    <w:basedOn w:val="Normal"/>
    <w:link w:val="FooterChar"/>
    <w:uiPriority w:val="99"/>
    <w:unhideWhenUsed/>
    <w:rsid w:val="00FF3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F40"/>
  </w:style>
  <w:style w:type="character" w:customStyle="1" w:styleId="Heading3Char">
    <w:name w:val="Heading 3 Char"/>
    <w:basedOn w:val="DefaultParagraphFont"/>
    <w:link w:val="Heading3"/>
    <w:uiPriority w:val="9"/>
    <w:rsid w:val="00EE037C"/>
    <w:rPr>
      <w:rFonts w:ascii="Cambria" w:eastAsia="Times New Roman" w:hAnsi="Cambria" w:cs="Times New Roman"/>
      <w:b/>
      <w:bCs/>
    </w:rPr>
  </w:style>
  <w:style w:type="paragraph" w:styleId="FootnoteText">
    <w:name w:val="footnote text"/>
    <w:basedOn w:val="Normal"/>
    <w:link w:val="FootnoteTextChar"/>
    <w:uiPriority w:val="99"/>
    <w:semiHidden/>
    <w:unhideWhenUsed/>
    <w:rsid w:val="00EE037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E037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037C"/>
    <w:rPr>
      <w:vertAlign w:val="superscript"/>
    </w:rPr>
  </w:style>
  <w:style w:type="character" w:styleId="FollowedHyperlink">
    <w:name w:val="FollowedHyperlink"/>
    <w:basedOn w:val="DefaultParagraphFont"/>
    <w:uiPriority w:val="99"/>
    <w:semiHidden/>
    <w:unhideWhenUsed/>
    <w:rsid w:val="008F5A29"/>
    <w:rPr>
      <w:color w:val="800080" w:themeColor="followedHyperlink"/>
      <w:u w:val="single"/>
    </w:rPr>
  </w:style>
  <w:style w:type="paragraph" w:styleId="NoSpacing">
    <w:name w:val="No Spacing"/>
    <w:uiPriority w:val="1"/>
    <w:qFormat/>
    <w:rsid w:val="00507232"/>
    <w:pPr>
      <w:spacing w:after="0" w:line="240" w:lineRule="auto"/>
    </w:pPr>
  </w:style>
  <w:style w:type="character" w:styleId="CommentReference">
    <w:name w:val="annotation reference"/>
    <w:basedOn w:val="DefaultParagraphFont"/>
    <w:uiPriority w:val="99"/>
    <w:semiHidden/>
    <w:unhideWhenUsed/>
    <w:rsid w:val="00E90BC4"/>
    <w:rPr>
      <w:sz w:val="16"/>
      <w:szCs w:val="16"/>
    </w:rPr>
  </w:style>
  <w:style w:type="paragraph" w:styleId="CommentText">
    <w:name w:val="annotation text"/>
    <w:basedOn w:val="Normal"/>
    <w:link w:val="CommentTextChar"/>
    <w:uiPriority w:val="99"/>
    <w:semiHidden/>
    <w:unhideWhenUsed/>
    <w:rsid w:val="00E90BC4"/>
    <w:pPr>
      <w:spacing w:line="240" w:lineRule="auto"/>
    </w:pPr>
    <w:rPr>
      <w:sz w:val="20"/>
      <w:szCs w:val="20"/>
    </w:rPr>
  </w:style>
  <w:style w:type="character" w:customStyle="1" w:styleId="CommentTextChar">
    <w:name w:val="Comment Text Char"/>
    <w:basedOn w:val="DefaultParagraphFont"/>
    <w:link w:val="CommentText"/>
    <w:uiPriority w:val="99"/>
    <w:semiHidden/>
    <w:rsid w:val="00E90BC4"/>
    <w:rPr>
      <w:sz w:val="20"/>
      <w:szCs w:val="20"/>
    </w:rPr>
  </w:style>
  <w:style w:type="paragraph" w:styleId="CommentSubject">
    <w:name w:val="annotation subject"/>
    <w:basedOn w:val="CommentText"/>
    <w:next w:val="CommentText"/>
    <w:link w:val="CommentSubjectChar"/>
    <w:uiPriority w:val="99"/>
    <w:semiHidden/>
    <w:unhideWhenUsed/>
    <w:rsid w:val="00E90BC4"/>
    <w:rPr>
      <w:b/>
      <w:bCs/>
    </w:rPr>
  </w:style>
  <w:style w:type="character" w:customStyle="1" w:styleId="CommentSubjectChar">
    <w:name w:val="Comment Subject Char"/>
    <w:basedOn w:val="CommentTextChar"/>
    <w:link w:val="CommentSubject"/>
    <w:uiPriority w:val="99"/>
    <w:semiHidden/>
    <w:rsid w:val="00E90BC4"/>
    <w:rPr>
      <w:b/>
      <w:bCs/>
      <w:sz w:val="20"/>
      <w:szCs w:val="20"/>
    </w:rPr>
  </w:style>
  <w:style w:type="character" w:styleId="UnresolvedMention">
    <w:name w:val="Unresolved Mention"/>
    <w:basedOn w:val="DefaultParagraphFont"/>
    <w:uiPriority w:val="99"/>
    <w:semiHidden/>
    <w:unhideWhenUsed/>
    <w:rsid w:val="00630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625840">
      <w:bodyDiv w:val="1"/>
      <w:marLeft w:val="0"/>
      <w:marRight w:val="0"/>
      <w:marTop w:val="0"/>
      <w:marBottom w:val="0"/>
      <w:divBdr>
        <w:top w:val="none" w:sz="0" w:space="0" w:color="auto"/>
        <w:left w:val="none" w:sz="0" w:space="0" w:color="auto"/>
        <w:bottom w:val="none" w:sz="0" w:space="0" w:color="auto"/>
        <w:right w:val="none" w:sz="0" w:space="0" w:color="auto"/>
      </w:divBdr>
      <w:divsChild>
        <w:div w:id="534849675">
          <w:marLeft w:val="547"/>
          <w:marRight w:val="0"/>
          <w:marTop w:val="154"/>
          <w:marBottom w:val="0"/>
          <w:divBdr>
            <w:top w:val="none" w:sz="0" w:space="0" w:color="auto"/>
            <w:left w:val="none" w:sz="0" w:space="0" w:color="auto"/>
            <w:bottom w:val="none" w:sz="0" w:space="0" w:color="auto"/>
            <w:right w:val="none" w:sz="0" w:space="0" w:color="auto"/>
          </w:divBdr>
        </w:div>
        <w:div w:id="1780177977">
          <w:marLeft w:val="547"/>
          <w:marRight w:val="0"/>
          <w:marTop w:val="154"/>
          <w:marBottom w:val="0"/>
          <w:divBdr>
            <w:top w:val="none" w:sz="0" w:space="0" w:color="auto"/>
            <w:left w:val="none" w:sz="0" w:space="0" w:color="auto"/>
            <w:bottom w:val="none" w:sz="0" w:space="0" w:color="auto"/>
            <w:right w:val="none" w:sz="0" w:space="0" w:color="auto"/>
          </w:divBdr>
        </w:div>
        <w:div w:id="427848389">
          <w:marLeft w:val="547"/>
          <w:marRight w:val="0"/>
          <w:marTop w:val="154"/>
          <w:marBottom w:val="0"/>
          <w:divBdr>
            <w:top w:val="none" w:sz="0" w:space="0" w:color="auto"/>
            <w:left w:val="none" w:sz="0" w:space="0" w:color="auto"/>
            <w:bottom w:val="none" w:sz="0" w:space="0" w:color="auto"/>
            <w:right w:val="none" w:sz="0" w:space="0" w:color="auto"/>
          </w:divBdr>
        </w:div>
      </w:divsChild>
    </w:div>
    <w:div w:id="113981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spitalsafetygrade.org/" TargetMode="External"/><Relationship Id="rId18" Type="http://schemas.openxmlformats.org/officeDocument/2006/relationships/hyperlink" Target="https://www.hospitalsafetygrade.org/what-you-can-do-to-stay-saf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hospitalsafetygrade.org/" TargetMode="External"/><Relationship Id="rId17" Type="http://schemas.openxmlformats.org/officeDocument/2006/relationships/hyperlink" Target="http://www.hospitalsafetygrade.org" TargetMode="External"/><Relationship Id="rId2" Type="http://schemas.openxmlformats.org/officeDocument/2006/relationships/numbering" Target="numbering.xml"/><Relationship Id="rId16" Type="http://schemas.openxmlformats.org/officeDocument/2006/relationships/hyperlink" Target="http://www.hospitalsafetygrade.org/" TargetMode="External"/><Relationship Id="rId20" Type="http://schemas.openxmlformats.org/officeDocument/2006/relationships/hyperlink" Target="http://www.hospitalsafetygrade.org/what-you-can-do-to-stay-sa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spitalsafetygrade.org/" TargetMode="External"/><Relationship Id="rId5" Type="http://schemas.openxmlformats.org/officeDocument/2006/relationships/webSettings" Target="webSettings.xml"/><Relationship Id="rId15" Type="http://schemas.openxmlformats.org/officeDocument/2006/relationships/hyperlink" Target="http://www.hospitalsafetygrade.org/" TargetMode="External"/><Relationship Id="rId23" Type="http://schemas.openxmlformats.org/officeDocument/2006/relationships/theme" Target="theme/theme1.xml"/><Relationship Id="rId10" Type="http://schemas.openxmlformats.org/officeDocument/2006/relationships/hyperlink" Target="http://www.hospitalsafetygrade.org/" TargetMode="External"/><Relationship Id="rId19" Type="http://schemas.openxmlformats.org/officeDocument/2006/relationships/hyperlink" Target="http://www.hospitalsafetygrad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eapfroggroup.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C6994-7CF3-47BD-845E-0F20465D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Voth</dc:creator>
  <cp:lastModifiedBy>Lauren Bailey</cp:lastModifiedBy>
  <cp:revision>3</cp:revision>
  <dcterms:created xsi:type="dcterms:W3CDTF">2021-01-06T17:00:00Z</dcterms:created>
  <dcterms:modified xsi:type="dcterms:W3CDTF">2021-01-06T17:01:00Z</dcterms:modified>
</cp:coreProperties>
</file>